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39390"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eastAsia="宋体" w:cs="宋体"/>
          <w:b/>
          <w:bCs/>
          <w:strike w:val="0"/>
          <w:dstrike w:val="0"/>
          <w:color w:val="auto"/>
          <w:spacing w:val="2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trike w:val="0"/>
          <w:dstrike w:val="0"/>
          <w:color w:val="auto"/>
          <w:spacing w:val="20"/>
          <w:sz w:val="21"/>
          <w:szCs w:val="21"/>
          <w:highlight w:val="none"/>
        </w:rPr>
        <w:t>艾灸仪</w:t>
      </w:r>
      <w:r>
        <w:rPr>
          <w:rFonts w:hint="eastAsia" w:ascii="宋体" w:hAnsi="宋体" w:eastAsia="宋体" w:cs="宋体"/>
          <w:b/>
          <w:bCs/>
          <w:strike w:val="0"/>
          <w:dstrike w:val="0"/>
          <w:color w:val="auto"/>
          <w:spacing w:val="20"/>
          <w:sz w:val="21"/>
          <w:szCs w:val="21"/>
          <w:highlight w:val="none"/>
          <w:lang w:val="en-US" w:eastAsia="zh-CN"/>
        </w:rPr>
        <w:t>技</w:t>
      </w:r>
      <w:r>
        <w:rPr>
          <w:rFonts w:hint="eastAsia" w:ascii="宋体" w:hAnsi="宋体" w:eastAsia="宋体" w:cs="宋体"/>
          <w:b/>
          <w:bCs/>
          <w:strike w:val="0"/>
          <w:dstrike w:val="0"/>
          <w:color w:val="auto"/>
          <w:spacing w:val="20"/>
          <w:sz w:val="21"/>
          <w:szCs w:val="21"/>
          <w:highlight w:val="none"/>
        </w:rPr>
        <w:t>数</w:t>
      </w:r>
      <w:r>
        <w:rPr>
          <w:rFonts w:hint="eastAsia" w:ascii="宋体" w:hAnsi="宋体" w:eastAsia="宋体" w:cs="宋体"/>
          <w:b/>
          <w:bCs/>
          <w:strike w:val="0"/>
          <w:dstrike w:val="0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二类）</w:t>
      </w:r>
    </w:p>
    <w:p w14:paraId="3367D86A">
      <w:pPr>
        <w:pStyle w:val="10"/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strike w:val="0"/>
          <w:dstrike w:val="0"/>
          <w:color w:val="auto"/>
          <w:spacing w:val="20"/>
          <w:sz w:val="21"/>
          <w:szCs w:val="21"/>
          <w:highlight w:val="none"/>
        </w:rPr>
      </w:pPr>
    </w:p>
    <w:p w14:paraId="0D6C22C0">
      <w:pPr>
        <w:pStyle w:val="10"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spacing w:val="2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pacing w:val="20"/>
          <w:sz w:val="21"/>
          <w:szCs w:val="21"/>
          <w:highlight w:val="none"/>
        </w:rPr>
        <w:t>治疗时间：1～60min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可调，设备连续工作时间：≥8小时。</w:t>
      </w:r>
    </w:p>
    <w:p w14:paraId="1451C0C7">
      <w:pPr>
        <w:pStyle w:val="10"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spacing w:val="2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输出温度调节范围：38℃-56℃可调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在此范围内，含两端数值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，配备双重温度保护装置，防止设备超温烫伤患者。</w:t>
      </w:r>
    </w:p>
    <w:p w14:paraId="4C8F1A5D">
      <w:pPr>
        <w:pStyle w:val="10"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spacing w:val="2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具备超温警示功能。</w:t>
      </w:r>
    </w:p>
    <w:p w14:paraId="37E99A2B">
      <w:pPr>
        <w:pStyle w:val="10"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spacing w:val="2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双通道独立控制，可同时治疗两位患者或同时治疗两个不同部位。</w:t>
      </w:r>
    </w:p>
    <w:p w14:paraId="4F7AD7FD">
      <w:pPr>
        <w:pStyle w:val="10"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</w:pPr>
      <w:bookmarkStart w:id="0" w:name="_Hlk45890981"/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设备安全刹车装置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eastAsia="zh-CN"/>
        </w:rPr>
        <w:t>。</w:t>
      </w:r>
    </w:p>
    <w:p w14:paraId="47ED46DD">
      <w:pPr>
        <w:pStyle w:val="10"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采用气动智能机械臂杆，艾灸仪探头可360°调节</w:t>
      </w:r>
      <w:bookmarkEnd w:id="0"/>
      <w:r>
        <w:rPr>
          <w:rFonts w:hint="eastAsia" w:ascii="宋体" w:hAnsi="宋体" w:cs="宋体"/>
          <w:strike w:val="0"/>
          <w:dstrike w:val="0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治疗头角度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360°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eastAsia="zh-CN"/>
        </w:rPr>
        <w:t>。</w:t>
      </w:r>
    </w:p>
    <w:p w14:paraId="6BA24E8A">
      <w:pPr>
        <w:pStyle w:val="10"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配备红光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eastAsia="zh-CN"/>
        </w:rPr>
        <w:t>。</w:t>
      </w:r>
    </w:p>
    <w:p w14:paraId="2EC71412">
      <w:pPr>
        <w:pStyle w:val="10"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支架下段可调节范围≥270°，中段旋转范围360°</w:t>
      </w:r>
    </w:p>
    <w:p w14:paraId="12BC61FF">
      <w:pPr>
        <w:pStyle w:val="10"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灯头仰望角度向上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90°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向下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45°</w:t>
      </w:r>
    </w:p>
    <w:p w14:paraId="3EE60A0A">
      <w:pPr>
        <w:pStyle w:val="10"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隐藏抽拉式艾饼盒</w:t>
      </w:r>
    </w:p>
    <w:p w14:paraId="00399A47">
      <w:pPr>
        <w:pStyle w:val="10"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</w:pPr>
      <w:bookmarkStart w:id="1" w:name="_GoBack"/>
      <w:bookmarkEnd w:id="1"/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艾饼可双面加热</w:t>
      </w:r>
    </w:p>
    <w:p w14:paraId="7C238BC8">
      <w:pPr>
        <w:pStyle w:val="10"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可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搭配能量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裙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</w:rPr>
        <w:t>配合治疗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2931C5"/>
    <w:multiLevelType w:val="singleLevel"/>
    <w:tmpl w:val="1E2931C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jMjM4YmNlZWE0Nzc0ZTAzNTE4Yjk5ZmMzMjcyY2UifQ=="/>
  </w:docVars>
  <w:rsids>
    <w:rsidRoot w:val="00C8769F"/>
    <w:rsid w:val="00042C50"/>
    <w:rsid w:val="000F5C87"/>
    <w:rsid w:val="00112482"/>
    <w:rsid w:val="00151B15"/>
    <w:rsid w:val="00185EF8"/>
    <w:rsid w:val="001A2C36"/>
    <w:rsid w:val="001C7669"/>
    <w:rsid w:val="001F6CBE"/>
    <w:rsid w:val="00202DDE"/>
    <w:rsid w:val="00325C0D"/>
    <w:rsid w:val="00390ED7"/>
    <w:rsid w:val="004370B9"/>
    <w:rsid w:val="0045174A"/>
    <w:rsid w:val="004A7594"/>
    <w:rsid w:val="004D3A02"/>
    <w:rsid w:val="00572091"/>
    <w:rsid w:val="005C7369"/>
    <w:rsid w:val="005F3A36"/>
    <w:rsid w:val="00663B2F"/>
    <w:rsid w:val="006E0518"/>
    <w:rsid w:val="006F2131"/>
    <w:rsid w:val="00703E0F"/>
    <w:rsid w:val="0072219D"/>
    <w:rsid w:val="00723033"/>
    <w:rsid w:val="00767BFB"/>
    <w:rsid w:val="007A7F01"/>
    <w:rsid w:val="00814BD0"/>
    <w:rsid w:val="00867A5F"/>
    <w:rsid w:val="00990B9C"/>
    <w:rsid w:val="009C3061"/>
    <w:rsid w:val="009C318D"/>
    <w:rsid w:val="009D76BB"/>
    <w:rsid w:val="00A23420"/>
    <w:rsid w:val="00BC2F7F"/>
    <w:rsid w:val="00C8769F"/>
    <w:rsid w:val="00CA6794"/>
    <w:rsid w:val="00D06D5A"/>
    <w:rsid w:val="00D32AA4"/>
    <w:rsid w:val="00D42469"/>
    <w:rsid w:val="00D61797"/>
    <w:rsid w:val="00D804B3"/>
    <w:rsid w:val="00D96FEC"/>
    <w:rsid w:val="00DB02B8"/>
    <w:rsid w:val="00E047C8"/>
    <w:rsid w:val="00ED2AAE"/>
    <w:rsid w:val="00ED3E7C"/>
    <w:rsid w:val="00EE4717"/>
    <w:rsid w:val="00F27810"/>
    <w:rsid w:val="00F33C6A"/>
    <w:rsid w:val="00F86F99"/>
    <w:rsid w:val="0131175B"/>
    <w:rsid w:val="03993BA4"/>
    <w:rsid w:val="074C4CF9"/>
    <w:rsid w:val="07610B18"/>
    <w:rsid w:val="07BB67DE"/>
    <w:rsid w:val="111D4066"/>
    <w:rsid w:val="14B051F1"/>
    <w:rsid w:val="14D0319D"/>
    <w:rsid w:val="19312BE6"/>
    <w:rsid w:val="1AD4308C"/>
    <w:rsid w:val="21C61BB0"/>
    <w:rsid w:val="283D607D"/>
    <w:rsid w:val="28B51AA2"/>
    <w:rsid w:val="2A726D79"/>
    <w:rsid w:val="2ECB32D5"/>
    <w:rsid w:val="323422A8"/>
    <w:rsid w:val="331F746E"/>
    <w:rsid w:val="34F63BCE"/>
    <w:rsid w:val="35E25DCC"/>
    <w:rsid w:val="3B547DD5"/>
    <w:rsid w:val="3BD81F3D"/>
    <w:rsid w:val="3D8726E3"/>
    <w:rsid w:val="42360802"/>
    <w:rsid w:val="48482A6F"/>
    <w:rsid w:val="49B128B4"/>
    <w:rsid w:val="504B57F2"/>
    <w:rsid w:val="53F266B1"/>
    <w:rsid w:val="563805C7"/>
    <w:rsid w:val="565E489A"/>
    <w:rsid w:val="5B9F0BED"/>
    <w:rsid w:val="5D982E1B"/>
    <w:rsid w:val="5EEF43B7"/>
    <w:rsid w:val="67713939"/>
    <w:rsid w:val="68861506"/>
    <w:rsid w:val="70433D7A"/>
    <w:rsid w:val="795310F0"/>
    <w:rsid w:val="7AF13DBB"/>
    <w:rsid w:val="7B56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237</Words>
  <Characters>254</Characters>
  <Lines>3</Lines>
  <Paragraphs>1</Paragraphs>
  <TotalTime>0</TotalTime>
  <ScaleCrop>false</ScaleCrop>
  <LinksUpToDate>false</LinksUpToDate>
  <CharactersWithSpaces>254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2021-11-01T02:19:00Z</dcterms:created>
  <dc:creator>彭 智勇</dc:creator>
  <cp:lastModifiedBy>招标代理</cp:lastModifiedBy>
  <dcterms:modified xsi:type="dcterms:W3CDTF">2025-06-20T07:32:06Z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FC9031DF099C4068932CA79928B85431_13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