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仿宋_GB2312" w:eastAsia="仿宋_GB2312"/>
          <w:b/>
          <w:sz w:val="48"/>
        </w:rPr>
        <w:t>湖北省省级政府采购</w:t>
      </w:r>
    </w:p>
    <w:p>
      <w:pPr>
        <w:jc w:val="center"/>
        <w:rPr>
          <w:rFonts w:ascii="仿宋_GB2312" w:eastAsia="仿宋_GB2312"/>
          <w:sz w:val="24"/>
        </w:rPr>
      </w:pPr>
    </w:p>
    <w:p>
      <w:pPr>
        <w:jc w:val="center"/>
        <w:rPr>
          <w:rFonts w:ascii="仿宋_GB2312" w:eastAsia="仿宋_GB2312"/>
          <w:b/>
          <w:sz w:val="48"/>
        </w:rPr>
      </w:pPr>
      <w:r>
        <w:rPr>
          <w:rFonts w:hint="eastAsia" w:ascii="仿宋_GB2312" w:eastAsia="仿宋_GB2312"/>
          <w:b/>
          <w:sz w:val="48"/>
        </w:rPr>
        <w:t>询 价 单</w:t>
      </w:r>
    </w:p>
    <w:p>
      <w:pPr>
        <w:ind w:right="1120"/>
        <w:jc w:val="right"/>
        <w:rPr>
          <w:rFonts w:ascii="仿宋_GB2312" w:eastAsia="仿宋_GB2312"/>
          <w:sz w:val="28"/>
        </w:rPr>
      </w:pPr>
      <w:r>
        <w:rPr>
          <w:rFonts w:hint="eastAsia" w:ascii="仿宋_GB2312" w:eastAsia="仿宋_GB2312"/>
          <w:sz w:val="28"/>
        </w:rPr>
        <w:t>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38"/>
        <w:gridCol w:w="4866"/>
        <w:gridCol w:w="1559"/>
        <w:gridCol w:w="1559"/>
        <w:gridCol w:w="141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7"/>
          </w:tcPr>
          <w:p>
            <w:pPr>
              <w:rPr>
                <w:rFonts w:ascii="仿宋_GB2312" w:eastAsia="仿宋_GB2312"/>
                <w:sz w:val="28"/>
              </w:rPr>
            </w:pPr>
            <w:r>
              <w:rPr>
                <w:rFonts w:hint="eastAsia" w:ascii="仿宋_GB2312" w:eastAsia="仿宋_GB2312"/>
                <w:sz w:val="28"/>
              </w:rPr>
              <w:t>采购单位：湖北省荣军医院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gridSpan w:val="2"/>
          </w:tcPr>
          <w:p>
            <w:pPr>
              <w:rPr>
                <w:rFonts w:hint="eastAsia" w:ascii="仿宋_GB2312" w:eastAsia="仿宋_GB2312"/>
                <w:sz w:val="28"/>
                <w:lang w:val="en-US" w:eastAsia="zh-CN"/>
              </w:rPr>
            </w:pPr>
            <w:r>
              <w:rPr>
                <w:rFonts w:hint="eastAsia" w:ascii="仿宋_GB2312" w:eastAsia="仿宋_GB2312"/>
                <w:sz w:val="28"/>
              </w:rPr>
              <w:t>联系人：</w:t>
            </w:r>
            <w:r>
              <w:rPr>
                <w:rFonts w:hint="eastAsia" w:ascii="仿宋_GB2312" w:eastAsia="仿宋_GB2312"/>
                <w:sz w:val="28"/>
                <w:lang w:val="en-US" w:eastAsia="zh-CN"/>
              </w:rPr>
              <w:t>江军</w:t>
            </w:r>
          </w:p>
        </w:tc>
        <w:tc>
          <w:tcPr>
            <w:tcW w:w="6425" w:type="dxa"/>
            <w:gridSpan w:val="2"/>
          </w:tcPr>
          <w:p>
            <w:pPr>
              <w:rPr>
                <w:rFonts w:hint="default" w:ascii="仿宋_GB2312" w:eastAsia="仿宋_GB2312"/>
                <w:sz w:val="28"/>
                <w:lang w:val="en-US" w:eastAsia="zh-CN"/>
              </w:rPr>
            </w:pPr>
            <w:r>
              <w:rPr>
                <w:rFonts w:hint="eastAsia" w:ascii="仿宋_GB2312" w:eastAsia="仿宋_GB2312"/>
                <w:sz w:val="28"/>
              </w:rPr>
              <w:t>联系电话：</w:t>
            </w:r>
            <w:r>
              <w:rPr>
                <w:rFonts w:hint="eastAsia" w:ascii="仿宋_GB2312" w:eastAsia="仿宋_GB2312"/>
                <w:sz w:val="28"/>
                <w:lang w:val="en-US" w:eastAsia="zh-CN"/>
              </w:rPr>
              <w:t>18071070439</w:t>
            </w:r>
          </w:p>
        </w:tc>
        <w:tc>
          <w:tcPr>
            <w:tcW w:w="4143" w:type="dxa"/>
            <w:gridSpan w:val="3"/>
          </w:tcPr>
          <w:p>
            <w:pPr>
              <w:rPr>
                <w:rFonts w:ascii="仿宋_GB2312" w:eastAsia="仿宋_GB2312"/>
                <w:sz w:val="28"/>
              </w:rPr>
            </w:pPr>
            <w:r>
              <w:rPr>
                <w:rFonts w:hint="eastAsia" w:ascii="仿宋_GB2312" w:eastAsia="仿宋_GB2312"/>
                <w:sz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restart"/>
            <w:vAlign w:val="center"/>
          </w:tcPr>
          <w:p>
            <w:pPr>
              <w:jc w:val="center"/>
              <w:rPr>
                <w:rFonts w:ascii="仿宋_GB2312" w:eastAsia="仿宋_GB2312"/>
                <w:sz w:val="28"/>
              </w:rPr>
            </w:pPr>
            <w:r>
              <w:rPr>
                <w:rFonts w:hint="eastAsia" w:ascii="仿宋_GB2312" w:eastAsia="仿宋_GB2312"/>
                <w:sz w:val="28"/>
              </w:rPr>
              <w:t>采</w:t>
            </w:r>
          </w:p>
          <w:p>
            <w:pPr>
              <w:jc w:val="center"/>
              <w:rPr>
                <w:rFonts w:ascii="仿宋_GB2312" w:eastAsia="仿宋_GB2312"/>
                <w:sz w:val="28"/>
              </w:rPr>
            </w:pPr>
            <w:r>
              <w:rPr>
                <w:rFonts w:hint="eastAsia" w:ascii="仿宋_GB2312" w:eastAsia="仿宋_GB2312"/>
                <w:sz w:val="28"/>
              </w:rPr>
              <w:t>购</w:t>
            </w:r>
          </w:p>
          <w:p>
            <w:pPr>
              <w:jc w:val="center"/>
              <w:rPr>
                <w:rFonts w:ascii="仿宋_GB2312" w:eastAsia="仿宋_GB2312"/>
                <w:sz w:val="28"/>
              </w:rPr>
            </w:pPr>
            <w:r>
              <w:rPr>
                <w:rFonts w:hint="eastAsia" w:ascii="仿宋_GB2312" w:eastAsia="仿宋_GB2312"/>
                <w:sz w:val="28"/>
              </w:rPr>
              <w:t>需</w:t>
            </w:r>
          </w:p>
          <w:p>
            <w:pPr>
              <w:jc w:val="center"/>
              <w:rPr>
                <w:rFonts w:ascii="仿宋_GB2312" w:eastAsia="仿宋_GB2312"/>
                <w:sz w:val="28"/>
              </w:rPr>
            </w:pPr>
            <w:r>
              <w:rPr>
                <w:rFonts w:hint="eastAsia" w:ascii="仿宋_GB2312" w:eastAsia="仿宋_GB2312"/>
                <w:sz w:val="28"/>
              </w:rPr>
              <w:t>求</w:t>
            </w:r>
          </w:p>
        </w:tc>
        <w:tc>
          <w:tcPr>
            <w:tcW w:w="2238" w:type="dxa"/>
            <w:vAlign w:val="center"/>
          </w:tcPr>
          <w:p>
            <w:pPr>
              <w:jc w:val="center"/>
              <w:rPr>
                <w:rFonts w:ascii="仿宋_GB2312" w:eastAsia="仿宋_GB2312"/>
                <w:sz w:val="28"/>
              </w:rPr>
            </w:pPr>
            <w:r>
              <w:rPr>
                <w:rFonts w:hint="eastAsia" w:ascii="仿宋_GB2312" w:eastAsia="仿宋_GB2312"/>
                <w:sz w:val="28"/>
              </w:rPr>
              <w:t>服务名称</w:t>
            </w:r>
          </w:p>
        </w:tc>
        <w:tc>
          <w:tcPr>
            <w:tcW w:w="4866" w:type="dxa"/>
            <w:vAlign w:val="center"/>
          </w:tcPr>
          <w:p>
            <w:pPr>
              <w:jc w:val="center"/>
              <w:rPr>
                <w:rFonts w:ascii="仿宋_GB2312" w:eastAsia="仿宋_GB2312"/>
                <w:sz w:val="24"/>
              </w:rPr>
            </w:pPr>
            <w:r>
              <w:rPr>
                <w:rFonts w:hint="eastAsia" w:ascii="仿宋_GB2312" w:eastAsia="仿宋_GB2312"/>
                <w:sz w:val="24"/>
              </w:rPr>
              <w:t>配置或</w:t>
            </w:r>
          </w:p>
          <w:p>
            <w:pPr>
              <w:jc w:val="center"/>
              <w:rPr>
                <w:rFonts w:ascii="仿宋_GB2312" w:eastAsia="仿宋_GB2312"/>
                <w:sz w:val="28"/>
              </w:rPr>
            </w:pPr>
            <w:r>
              <w:rPr>
                <w:rFonts w:hint="eastAsia" w:ascii="仿宋_GB2312" w:eastAsia="仿宋_GB2312"/>
                <w:sz w:val="24"/>
              </w:rPr>
              <w:t>技术参数</w:t>
            </w:r>
          </w:p>
        </w:tc>
        <w:tc>
          <w:tcPr>
            <w:tcW w:w="1559" w:type="dxa"/>
            <w:vAlign w:val="center"/>
          </w:tcPr>
          <w:p>
            <w:pPr>
              <w:jc w:val="center"/>
              <w:rPr>
                <w:rFonts w:ascii="仿宋_GB2312" w:eastAsia="仿宋_GB2312"/>
                <w:sz w:val="28"/>
              </w:rPr>
            </w:pPr>
            <w:r>
              <w:rPr>
                <w:rFonts w:hint="eastAsia" w:ascii="仿宋_GB2312" w:eastAsia="仿宋_GB2312"/>
                <w:sz w:val="28"/>
              </w:rPr>
              <w:t>数量</w:t>
            </w:r>
          </w:p>
        </w:tc>
        <w:tc>
          <w:tcPr>
            <w:tcW w:w="1559" w:type="dxa"/>
            <w:vAlign w:val="center"/>
          </w:tcPr>
          <w:p>
            <w:pPr>
              <w:jc w:val="center"/>
              <w:rPr>
                <w:rFonts w:ascii="仿宋_GB2312" w:eastAsia="仿宋_GB2312"/>
                <w:sz w:val="28"/>
              </w:rPr>
            </w:pPr>
            <w:r>
              <w:rPr>
                <w:rFonts w:hint="eastAsia" w:ascii="仿宋_GB2312" w:eastAsia="仿宋_GB2312"/>
                <w:sz w:val="28"/>
              </w:rPr>
              <w:t>服务时间</w:t>
            </w:r>
          </w:p>
        </w:tc>
        <w:tc>
          <w:tcPr>
            <w:tcW w:w="1418" w:type="dxa"/>
            <w:vAlign w:val="center"/>
          </w:tcPr>
          <w:p>
            <w:pPr>
              <w:jc w:val="center"/>
              <w:rPr>
                <w:rFonts w:ascii="仿宋_GB2312" w:eastAsia="仿宋_GB2312"/>
                <w:sz w:val="28"/>
              </w:rPr>
            </w:pPr>
            <w:r>
              <w:rPr>
                <w:rFonts w:hint="eastAsia" w:ascii="仿宋_GB2312" w:eastAsia="仿宋_GB2312"/>
                <w:sz w:val="28"/>
              </w:rPr>
              <w:t>供货地点</w:t>
            </w:r>
          </w:p>
        </w:tc>
        <w:tc>
          <w:tcPr>
            <w:tcW w:w="1166" w:type="dxa"/>
            <w:vAlign w:val="center"/>
          </w:tcPr>
          <w:p>
            <w:pPr>
              <w:jc w:val="center"/>
              <w:rPr>
                <w:rFonts w:ascii="仿宋_GB2312" w:eastAsia="仿宋_GB2312"/>
                <w:sz w:val="28"/>
              </w:rPr>
            </w:pPr>
            <w:r>
              <w:rPr>
                <w:rFonts w:hint="eastAsia" w:ascii="仿宋_GB2312"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continue"/>
          </w:tcPr>
          <w:p>
            <w:pPr>
              <w:jc w:val="center"/>
              <w:rPr>
                <w:rFonts w:ascii="仿宋_GB2312" w:eastAsia="仿宋_GB2312"/>
                <w:sz w:val="28"/>
              </w:rPr>
            </w:pPr>
          </w:p>
        </w:tc>
        <w:tc>
          <w:tcPr>
            <w:tcW w:w="2238" w:type="dxa"/>
            <w:vAlign w:val="center"/>
          </w:tcPr>
          <w:p>
            <w:pPr>
              <w:jc w:val="center"/>
              <w:rPr>
                <w:rFonts w:ascii="仿宋_GB2312" w:eastAsia="仿宋_GB2312"/>
                <w:sz w:val="28"/>
              </w:rPr>
            </w:pPr>
            <w:r>
              <w:rPr>
                <w:rFonts w:hint="eastAsia" w:ascii="仿宋_GB2312" w:eastAsia="仿宋_GB2312"/>
                <w:sz w:val="28"/>
              </w:rPr>
              <w:t>湖北省荣军医院</w:t>
            </w:r>
            <w:r>
              <w:rPr>
                <w:rFonts w:hint="eastAsia" w:ascii="仿宋_GB2312" w:eastAsia="仿宋_GB2312"/>
                <w:sz w:val="28"/>
                <w:lang w:eastAsia="zh-CN"/>
              </w:rPr>
              <w:t>（</w:t>
            </w:r>
            <w:r>
              <w:rPr>
                <w:rFonts w:hint="eastAsia" w:ascii="仿宋_GB2312" w:eastAsia="仿宋_GB2312"/>
                <w:sz w:val="28"/>
                <w:lang w:val="en-US" w:eastAsia="zh-CN"/>
              </w:rPr>
              <w:t>南湖院区</w:t>
            </w:r>
            <w:r>
              <w:rPr>
                <w:rFonts w:hint="eastAsia" w:ascii="仿宋_GB2312" w:eastAsia="仿宋_GB2312"/>
                <w:sz w:val="28"/>
                <w:lang w:eastAsia="zh-CN"/>
              </w:rPr>
              <w:t>）</w:t>
            </w:r>
            <w:r>
              <w:rPr>
                <w:rFonts w:hint="eastAsia" w:ascii="仿宋_GB2312" w:eastAsia="仿宋_GB2312"/>
                <w:sz w:val="28"/>
                <w:lang w:val="en-US" w:eastAsia="zh-CN"/>
              </w:rPr>
              <w:t>高压氧仓环境改造监理</w:t>
            </w:r>
            <w:r>
              <w:rPr>
                <w:rFonts w:hint="eastAsia" w:ascii="仿宋_GB2312" w:eastAsia="仿宋_GB2312"/>
                <w:sz w:val="28"/>
              </w:rPr>
              <w:t>项目</w:t>
            </w:r>
          </w:p>
        </w:tc>
        <w:tc>
          <w:tcPr>
            <w:tcW w:w="4866" w:type="dxa"/>
            <w:vAlign w:val="center"/>
          </w:tcPr>
          <w:p>
            <w:pPr>
              <w:jc w:val="center"/>
              <w:rPr>
                <w:rFonts w:hint="default" w:ascii="宋体" w:hAnsi="宋体" w:cs="宋体"/>
                <w:szCs w:val="21"/>
                <w:lang w:val="en-US" w:eastAsia="zh-CN"/>
              </w:rPr>
            </w:pPr>
            <w:r>
              <w:rPr>
                <w:rFonts w:hint="eastAsia" w:ascii="宋体" w:hAnsi="宋体" w:cs="宋体"/>
                <w:szCs w:val="21"/>
                <w:lang w:val="en-US" w:eastAsia="zh-CN"/>
              </w:rPr>
              <w:t>1、供应商需具有相关部门颁发的房屋建筑工程监理乙级及以上资质或工程监理综合资质。</w:t>
            </w:r>
          </w:p>
          <w:p>
            <w:pPr>
              <w:jc w:val="center"/>
              <w:rPr>
                <w:rFonts w:hint="eastAsia" w:ascii="宋体" w:hAnsi="宋体" w:cs="宋体"/>
                <w:szCs w:val="21"/>
                <w:lang w:val="en-US" w:eastAsia="zh-CN"/>
              </w:rPr>
            </w:pPr>
            <w:r>
              <w:rPr>
                <w:rFonts w:hint="eastAsia" w:ascii="宋体" w:hAnsi="宋体" w:cs="宋体"/>
                <w:szCs w:val="21"/>
                <w:lang w:val="en-US" w:eastAsia="zh-CN"/>
              </w:rPr>
              <w:t>2、供应商拟派项目负责任须具有房屋建筑工程专业注册监理工程师执业证书，且在本单位注册。现场人员不少于2人，并需具备土建专业相关证书。</w:t>
            </w:r>
          </w:p>
          <w:p>
            <w:pPr>
              <w:pStyle w:val="2"/>
              <w:rPr>
                <w:rFonts w:hint="default"/>
                <w:lang w:val="en-US"/>
              </w:rPr>
            </w:pPr>
            <w:r>
              <w:rPr>
                <w:rFonts w:hint="eastAsia" w:ascii="宋体" w:hAnsi="宋体" w:eastAsia="宋体" w:cs="宋体"/>
                <w:kern w:val="2"/>
                <w:sz w:val="21"/>
                <w:szCs w:val="21"/>
                <w:lang w:val="en-US" w:eastAsia="zh-CN" w:bidi="ar-SA"/>
              </w:rPr>
              <w:t>3</w:t>
            </w:r>
            <w:r>
              <w:rPr>
                <w:rFonts w:hint="eastAsia" w:ascii="宋体" w:hAnsi="宋体" w:eastAsia="宋体" w:cs="宋体"/>
                <w:kern w:val="2"/>
                <w:sz w:val="21"/>
                <w:szCs w:val="21"/>
                <w:lang w:val="en-US" w:eastAsia="zh-CN" w:bidi="ar-SA"/>
              </w:rPr>
              <w:t>、按照采购人所需项目建设内容提供全过程监理服务</w:t>
            </w:r>
            <w:bookmarkStart w:id="0" w:name="_GoBack"/>
            <w:bookmarkEnd w:id="0"/>
          </w:p>
        </w:tc>
        <w:tc>
          <w:tcPr>
            <w:tcW w:w="1559" w:type="dxa"/>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1项</w:t>
            </w:r>
          </w:p>
        </w:tc>
        <w:tc>
          <w:tcPr>
            <w:tcW w:w="1559" w:type="dxa"/>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约60个日历天</w:t>
            </w:r>
          </w:p>
        </w:tc>
        <w:tc>
          <w:tcPr>
            <w:tcW w:w="1418" w:type="dxa"/>
            <w:vAlign w:val="center"/>
          </w:tcPr>
          <w:p>
            <w:pPr>
              <w:jc w:val="center"/>
              <w:rPr>
                <w:rFonts w:hint="eastAsia" w:ascii="仿宋_GB2312" w:eastAsia="仿宋_GB2312"/>
                <w:sz w:val="28"/>
                <w:lang w:eastAsia="zh-CN"/>
              </w:rPr>
            </w:pPr>
            <w:r>
              <w:rPr>
                <w:rFonts w:hint="eastAsia" w:ascii="仿宋_GB2312" w:eastAsia="仿宋_GB2312"/>
                <w:sz w:val="28"/>
              </w:rPr>
              <w:t>省荣军医院</w:t>
            </w:r>
            <w:r>
              <w:rPr>
                <w:rFonts w:hint="eastAsia" w:ascii="仿宋_GB2312" w:eastAsia="仿宋_GB2312"/>
                <w:sz w:val="28"/>
                <w:lang w:eastAsia="zh-CN"/>
              </w:rPr>
              <w:t>（</w:t>
            </w:r>
            <w:r>
              <w:rPr>
                <w:rFonts w:hint="eastAsia" w:ascii="仿宋_GB2312" w:eastAsia="仿宋_GB2312"/>
                <w:sz w:val="28"/>
                <w:lang w:val="en-US" w:eastAsia="zh-CN"/>
              </w:rPr>
              <w:t>南湖院区</w:t>
            </w:r>
            <w:r>
              <w:rPr>
                <w:rFonts w:hint="eastAsia" w:ascii="仿宋_GB2312" w:eastAsia="仿宋_GB2312"/>
                <w:sz w:val="28"/>
                <w:lang w:eastAsia="zh-CN"/>
              </w:rPr>
              <w:t>）</w:t>
            </w:r>
          </w:p>
        </w:tc>
        <w:tc>
          <w:tcPr>
            <w:tcW w:w="1166" w:type="dxa"/>
          </w:tcPr>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restart"/>
          </w:tcPr>
          <w:p>
            <w:pPr>
              <w:jc w:val="center"/>
              <w:rPr>
                <w:rFonts w:ascii="仿宋_GB2312" w:eastAsia="仿宋_GB2312"/>
                <w:sz w:val="28"/>
              </w:rPr>
            </w:pPr>
            <w:r>
              <w:rPr>
                <w:rFonts w:hint="eastAsia" w:ascii="仿宋_GB2312" w:eastAsia="仿宋_GB2312"/>
                <w:sz w:val="28"/>
              </w:rPr>
              <w:t>供应商</w:t>
            </w:r>
          </w:p>
          <w:p>
            <w:pPr>
              <w:jc w:val="center"/>
              <w:rPr>
                <w:rFonts w:ascii="仿宋_GB2312" w:eastAsia="仿宋_GB2312"/>
                <w:sz w:val="28"/>
              </w:rPr>
            </w:pPr>
            <w:r>
              <w:rPr>
                <w:rFonts w:hint="eastAsia" w:ascii="仿宋_GB2312" w:eastAsia="仿宋_GB2312"/>
                <w:sz w:val="28"/>
              </w:rPr>
              <w:t>回复</w:t>
            </w:r>
          </w:p>
        </w:tc>
        <w:tc>
          <w:tcPr>
            <w:tcW w:w="10222" w:type="dxa"/>
            <w:gridSpan w:val="4"/>
            <w:vMerge w:val="restart"/>
            <w:tcBorders/>
          </w:tcPr>
          <w:p>
            <w:pPr>
              <w:jc w:val="center"/>
              <w:rPr>
                <w:rFonts w:ascii="仿宋_GB2312" w:eastAsia="仿宋_GB2312"/>
                <w:sz w:val="28"/>
              </w:rPr>
            </w:pPr>
          </w:p>
        </w:tc>
        <w:tc>
          <w:tcPr>
            <w:tcW w:w="1418" w:type="dxa"/>
          </w:tcPr>
          <w:p>
            <w:pPr>
              <w:jc w:val="center"/>
              <w:rPr>
                <w:rFonts w:ascii="仿宋_GB2312" w:eastAsia="仿宋_GB2312"/>
                <w:sz w:val="28"/>
              </w:rPr>
            </w:pPr>
            <w:r>
              <w:rPr>
                <w:rFonts w:hint="eastAsia" w:ascii="仿宋_GB2312" w:eastAsia="仿宋_GB2312"/>
                <w:sz w:val="28"/>
              </w:rPr>
              <w:t>总报价</w:t>
            </w:r>
          </w:p>
        </w:tc>
        <w:tc>
          <w:tcPr>
            <w:tcW w:w="1166" w:type="dxa"/>
          </w:tcPr>
          <w:p>
            <w:pPr>
              <w:jc w:val="center"/>
              <w:rPr>
                <w:rFonts w:ascii="仿宋_GB2312" w:eastAsia="仿宋_GB2312"/>
                <w:sz w:val="28"/>
              </w:rPr>
            </w:pPr>
            <w:r>
              <w:rPr>
                <w:rFonts w:hint="eastAsia" w:ascii="仿宋_GB2312"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continue"/>
          </w:tcPr>
          <w:p>
            <w:pPr>
              <w:jc w:val="center"/>
              <w:rPr>
                <w:rFonts w:ascii="仿宋_GB2312" w:eastAsia="仿宋_GB2312"/>
                <w:sz w:val="28"/>
              </w:rPr>
            </w:pPr>
          </w:p>
        </w:tc>
        <w:tc>
          <w:tcPr>
            <w:tcW w:w="10222" w:type="dxa"/>
            <w:gridSpan w:val="4"/>
            <w:vMerge w:val="continue"/>
            <w:tcBorders/>
          </w:tcPr>
          <w:p>
            <w:pPr>
              <w:jc w:val="center"/>
              <w:rPr>
                <w:rFonts w:ascii="仿宋_GB2312" w:eastAsia="仿宋_GB2312"/>
                <w:sz w:val="28"/>
              </w:rPr>
            </w:pPr>
          </w:p>
        </w:tc>
        <w:tc>
          <w:tcPr>
            <w:tcW w:w="1418" w:type="dxa"/>
          </w:tcPr>
          <w:p>
            <w:pPr>
              <w:jc w:val="center"/>
              <w:rPr>
                <w:rFonts w:ascii="仿宋_GB2312" w:eastAsia="仿宋_GB2312"/>
                <w:sz w:val="28"/>
              </w:rPr>
            </w:pPr>
          </w:p>
        </w:tc>
        <w:tc>
          <w:tcPr>
            <w:tcW w:w="1166"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gridSpan w:val="2"/>
          </w:tcPr>
          <w:p>
            <w:pPr>
              <w:rPr>
                <w:rFonts w:ascii="仿宋_GB2312" w:eastAsia="仿宋_GB2312"/>
                <w:sz w:val="28"/>
              </w:rPr>
            </w:pPr>
            <w:r>
              <w:rPr>
                <w:rFonts w:hint="eastAsia" w:ascii="仿宋_GB2312" w:eastAsia="仿宋_GB2312"/>
                <w:sz w:val="28"/>
              </w:rPr>
              <w:t>供应商（加盖印章）：</w:t>
            </w:r>
          </w:p>
        </w:tc>
        <w:tc>
          <w:tcPr>
            <w:tcW w:w="4866" w:type="dxa"/>
          </w:tcPr>
          <w:p>
            <w:pPr>
              <w:rPr>
                <w:rFonts w:ascii="仿宋_GB2312" w:eastAsia="仿宋_GB2312"/>
                <w:sz w:val="28"/>
              </w:rPr>
            </w:pPr>
            <w:r>
              <w:rPr>
                <w:rFonts w:hint="eastAsia" w:ascii="仿宋_GB2312" w:eastAsia="仿宋_GB2312"/>
                <w:sz w:val="28"/>
              </w:rPr>
              <w:t>联系人：</w:t>
            </w:r>
          </w:p>
        </w:tc>
        <w:tc>
          <w:tcPr>
            <w:tcW w:w="3118" w:type="dxa"/>
            <w:gridSpan w:val="2"/>
          </w:tcPr>
          <w:p>
            <w:pPr>
              <w:rPr>
                <w:rFonts w:ascii="仿宋_GB2312" w:eastAsia="仿宋_GB2312"/>
                <w:sz w:val="28"/>
              </w:rPr>
            </w:pPr>
            <w:r>
              <w:rPr>
                <w:rFonts w:hint="eastAsia" w:ascii="仿宋_GB2312" w:eastAsia="仿宋_GB2312"/>
                <w:sz w:val="28"/>
              </w:rPr>
              <w:t>联系电话：</w:t>
            </w:r>
          </w:p>
        </w:tc>
        <w:tc>
          <w:tcPr>
            <w:tcW w:w="2584" w:type="dxa"/>
            <w:gridSpan w:val="2"/>
          </w:tcPr>
          <w:p>
            <w:pPr>
              <w:rPr>
                <w:rFonts w:ascii="仿宋_GB2312" w:eastAsia="仿宋_GB2312"/>
                <w:sz w:val="28"/>
              </w:rPr>
            </w:pPr>
            <w:r>
              <w:rPr>
                <w:rFonts w:hint="eastAsia" w:ascii="仿宋_GB2312" w:eastAsia="仿宋_GB2312"/>
                <w:sz w:val="28"/>
              </w:rPr>
              <w:t>传真：</w:t>
            </w:r>
          </w:p>
        </w:tc>
      </w:tr>
    </w:tbl>
    <w:p>
      <w:pPr>
        <w:jc w:val="center"/>
        <w:rPr>
          <w:rFonts w:ascii="仿宋_GB2312" w:eastAsia="仿宋_GB2312"/>
          <w:sz w:val="24"/>
        </w:rPr>
      </w:pPr>
    </w:p>
    <w:sectPr>
      <w:pgSz w:w="16838" w:h="11906" w:orient="landscape"/>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JhNjk4NzY1YTVkNjViNmUyMTQ0Zjk1MWU0OGEyNjkifQ=="/>
  </w:docVars>
  <w:rsids>
    <w:rsidRoot w:val="00261439"/>
    <w:rsid w:val="00237987"/>
    <w:rsid w:val="00261439"/>
    <w:rsid w:val="00303970"/>
    <w:rsid w:val="003C29EB"/>
    <w:rsid w:val="00425A24"/>
    <w:rsid w:val="004C48D8"/>
    <w:rsid w:val="005B3E5D"/>
    <w:rsid w:val="006D14A1"/>
    <w:rsid w:val="00784FB8"/>
    <w:rsid w:val="007A7D25"/>
    <w:rsid w:val="008601E6"/>
    <w:rsid w:val="00AF6849"/>
    <w:rsid w:val="00C120EB"/>
    <w:rsid w:val="00CC690F"/>
    <w:rsid w:val="00DC5EC0"/>
    <w:rsid w:val="00E6145D"/>
    <w:rsid w:val="00EB4AC3"/>
    <w:rsid w:val="00EB5635"/>
    <w:rsid w:val="00FF343D"/>
    <w:rsid w:val="0B842F82"/>
    <w:rsid w:val="1C437606"/>
    <w:rsid w:val="1EF76DCC"/>
    <w:rsid w:val="24032563"/>
    <w:rsid w:val="2F3F0342"/>
    <w:rsid w:val="40727167"/>
    <w:rsid w:val="477E7A2D"/>
    <w:rsid w:val="4AE44944"/>
    <w:rsid w:val="6826792A"/>
    <w:rsid w:val="760228DD"/>
    <w:rsid w:val="7BAE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hbcg</Company>
  <Pages>1</Pages>
  <Words>31</Words>
  <Characters>181</Characters>
  <Lines>1</Lines>
  <Paragraphs>1</Paragraphs>
  <TotalTime>1</TotalTime>
  <ScaleCrop>false</ScaleCrop>
  <LinksUpToDate>false</LinksUpToDate>
  <CharactersWithSpaces>211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2023-06-15T06:58:00Z</dcterms:created>
  <dc:creator>hbcg</dc:creator>
  <cp:lastModifiedBy>吴永逸</cp:lastModifiedBy>
  <cp:lastPrinted>2023-06-19T06:40:00Z</cp:lastPrinted>
  <dcterms:modified xsi:type="dcterms:W3CDTF">2024-02-20T06:52:19Z</dcterms:modified>
  <dc:title>湖北省省级政府采购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4816DB63921F462D8ABAC585D81AE68A</vt:lpwstr>
  </property>
</Properties>
</file>