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sz w:val="36"/>
          <w:szCs w:val="36"/>
          <w:lang w:val="en-US" w:eastAsia="zh-CN"/>
        </w:rPr>
      </w:pPr>
      <w:r>
        <w:rPr>
          <w:rFonts w:hint="eastAsia" w:ascii="宋体" w:hAnsi="宋体" w:cs="宋体"/>
          <w:b/>
          <w:sz w:val="36"/>
          <w:szCs w:val="36"/>
          <w:lang w:val="en-US" w:eastAsia="zh-CN"/>
        </w:rPr>
        <w:t>附件二</w:t>
      </w:r>
    </w:p>
    <w:p>
      <w:pPr>
        <w:jc w:val="center"/>
        <w:rPr>
          <w:rFonts w:hint="eastAsia" w:ascii="宋体" w:hAnsi="宋体" w:cs="宋体"/>
          <w:b/>
          <w:sz w:val="36"/>
          <w:szCs w:val="36"/>
          <w:lang w:eastAsia="zh-CN"/>
        </w:rPr>
      </w:pPr>
      <w:r>
        <w:rPr>
          <w:rFonts w:hint="eastAsia" w:ascii="宋体" w:hAnsi="宋体" w:cs="宋体"/>
          <w:b/>
          <w:sz w:val="36"/>
          <w:szCs w:val="36"/>
        </w:rPr>
        <w:t>湖北省荣军医院</w:t>
      </w:r>
      <w:r>
        <w:rPr>
          <w:rFonts w:hint="eastAsia" w:ascii="宋体" w:hAnsi="宋体" w:cs="宋体"/>
          <w:b/>
          <w:sz w:val="36"/>
          <w:szCs w:val="36"/>
          <w:lang w:eastAsia="zh-CN"/>
        </w:rPr>
        <w:t>（</w:t>
      </w:r>
      <w:r>
        <w:rPr>
          <w:rFonts w:hint="eastAsia" w:ascii="宋体" w:hAnsi="宋体" w:cs="宋体"/>
          <w:b/>
          <w:sz w:val="36"/>
          <w:szCs w:val="36"/>
          <w:lang w:val="en-US" w:eastAsia="zh-CN"/>
        </w:rPr>
        <w:t>南湖院区</w:t>
      </w:r>
      <w:r>
        <w:rPr>
          <w:rFonts w:hint="eastAsia" w:ascii="宋体" w:hAnsi="宋体" w:cs="宋体"/>
          <w:b/>
          <w:sz w:val="36"/>
          <w:szCs w:val="36"/>
          <w:lang w:eastAsia="zh-CN"/>
        </w:rPr>
        <w:t>）</w:t>
      </w:r>
    </w:p>
    <w:p>
      <w:pPr>
        <w:jc w:val="center"/>
        <w:rPr>
          <w:rFonts w:hint="eastAsia" w:ascii="宋体" w:hAnsi="宋体" w:cs="宋体"/>
          <w:b/>
          <w:sz w:val="36"/>
          <w:szCs w:val="36"/>
          <w:lang w:val="en-US" w:eastAsia="zh-CN"/>
        </w:rPr>
      </w:pPr>
      <w:r>
        <w:rPr>
          <w:rFonts w:hint="eastAsia" w:ascii="宋体" w:hAnsi="宋体" w:cs="宋体"/>
          <w:b/>
          <w:sz w:val="36"/>
          <w:szCs w:val="36"/>
          <w:lang w:val="en-US" w:eastAsia="zh-CN"/>
        </w:rPr>
        <w:t>电梯维保服务项目询价需求文件</w:t>
      </w:r>
    </w:p>
    <w:p>
      <w:pPr>
        <w:shd w:val="clear"/>
        <w:adjustRightInd w:val="0"/>
        <w:snapToGrid w:val="0"/>
        <w:spacing w:line="360" w:lineRule="auto"/>
        <w:ind w:firstLine="482" w:firstLineChars="200"/>
        <w:outlineLvl w:val="2"/>
        <w:rPr>
          <w:rFonts w:ascii="宋体" w:hAnsi="宋体" w:cs="宋体"/>
          <w:b/>
          <w:sz w:val="24"/>
          <w:highlight w:val="yellow"/>
        </w:rPr>
      </w:pPr>
      <w:r>
        <w:rPr>
          <w:rFonts w:hint="eastAsia" w:ascii="宋体" w:hAnsi="宋体" w:cs="宋体"/>
          <w:b/>
          <w:sz w:val="24"/>
          <w:highlight w:val="yellow"/>
        </w:rPr>
        <w:t>一、项目概况</w:t>
      </w:r>
    </w:p>
    <w:p>
      <w:pPr>
        <w:shd w:val="clear"/>
        <w:spacing w:line="450" w:lineRule="exact"/>
        <w:ind w:firstLine="480" w:firstLineChars="200"/>
        <w:rPr>
          <w:rFonts w:ascii="宋体" w:hAnsi="宋体" w:cs="宋体"/>
          <w:sz w:val="24"/>
          <w:szCs w:val="24"/>
          <w:highlight w:val="yellow"/>
        </w:rPr>
      </w:pPr>
      <w:r>
        <w:rPr>
          <w:rFonts w:hint="eastAsia" w:ascii="宋体" w:hAnsi="宋体" w:cs="宋体"/>
          <w:sz w:val="24"/>
          <w:szCs w:val="24"/>
        </w:rPr>
        <w:t>湖北省</w:t>
      </w:r>
      <w:r>
        <w:rPr>
          <w:rFonts w:hint="eastAsia" w:ascii="宋体" w:hAnsi="宋体" w:cs="宋体"/>
          <w:sz w:val="24"/>
          <w:szCs w:val="24"/>
          <w:lang w:val="en-US" w:eastAsia="zh-CN"/>
        </w:rPr>
        <w:t>荣军医院（南湖院区）电梯维保服务</w:t>
      </w:r>
      <w:r>
        <w:rPr>
          <w:rFonts w:hint="eastAsia" w:ascii="宋体" w:hAnsi="宋体" w:cs="宋体"/>
          <w:sz w:val="24"/>
          <w:szCs w:val="24"/>
        </w:rPr>
        <w:t>项目</w:t>
      </w:r>
      <w:bookmarkStart w:id="6" w:name="_GoBack"/>
      <w:bookmarkEnd w:id="6"/>
      <w:r>
        <w:rPr>
          <w:rFonts w:hint="eastAsia" w:ascii="宋体" w:hAnsi="宋体" w:cs="宋体"/>
          <w:sz w:val="24"/>
          <w:szCs w:val="24"/>
          <w:highlight w:val="yellow"/>
        </w:rPr>
        <w:t>共</w:t>
      </w:r>
      <w:r>
        <w:rPr>
          <w:rFonts w:ascii="宋体" w:hAnsi="宋体" w:cs="宋体"/>
          <w:sz w:val="24"/>
          <w:szCs w:val="24"/>
          <w:highlight w:val="yellow"/>
        </w:rPr>
        <w:t>28</w:t>
      </w:r>
      <w:r>
        <w:rPr>
          <w:rFonts w:hint="eastAsia" w:ascii="宋体" w:hAnsi="宋体" w:cs="宋体"/>
          <w:sz w:val="24"/>
          <w:szCs w:val="24"/>
          <w:highlight w:val="yellow"/>
        </w:rPr>
        <w:t>台电梯（详见下表），从20</w:t>
      </w:r>
      <w:r>
        <w:rPr>
          <w:rFonts w:ascii="宋体" w:hAnsi="宋体" w:cs="宋体"/>
          <w:sz w:val="24"/>
          <w:szCs w:val="24"/>
          <w:highlight w:val="yellow"/>
        </w:rPr>
        <w:t>2</w:t>
      </w:r>
      <w:r>
        <w:rPr>
          <w:rFonts w:hint="eastAsia" w:ascii="宋体" w:hAnsi="宋体" w:cs="宋体"/>
          <w:sz w:val="24"/>
          <w:szCs w:val="24"/>
          <w:highlight w:val="yellow"/>
        </w:rPr>
        <w:t>1年投入使用，目前电梯使用情况良好：</w:t>
      </w:r>
    </w:p>
    <w:tbl>
      <w:tblPr>
        <w:tblStyle w:val="4"/>
        <w:tblW w:w="9640" w:type="dxa"/>
        <w:tblInd w:w="-34" w:type="dxa"/>
        <w:tblLayout w:type="autofit"/>
        <w:tblCellMar>
          <w:top w:w="0" w:type="dxa"/>
          <w:left w:w="108" w:type="dxa"/>
          <w:bottom w:w="0" w:type="dxa"/>
          <w:right w:w="108" w:type="dxa"/>
        </w:tblCellMar>
      </w:tblPr>
      <w:tblGrid>
        <w:gridCol w:w="1767"/>
        <w:gridCol w:w="1620"/>
        <w:gridCol w:w="1160"/>
        <w:gridCol w:w="1160"/>
        <w:gridCol w:w="1160"/>
        <w:gridCol w:w="1160"/>
        <w:gridCol w:w="1613"/>
      </w:tblGrid>
      <w:tr>
        <w:tblPrEx>
          <w:tblCellMar>
            <w:top w:w="0" w:type="dxa"/>
            <w:left w:w="108" w:type="dxa"/>
            <w:bottom w:w="0" w:type="dxa"/>
            <w:right w:w="108" w:type="dxa"/>
          </w:tblCellMar>
        </w:tblPrEx>
        <w:trPr>
          <w:trHeight w:val="576" w:hRule="atLeast"/>
        </w:trPr>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default" w:ascii="宋体" w:hAnsi="宋体" w:cs="宋体"/>
                <w:color w:val="000000"/>
                <w:kern w:val="0"/>
                <w:szCs w:val="22"/>
              </w:rPr>
            </w:pPr>
            <w:r>
              <w:rPr>
                <w:rFonts w:hint="eastAsia" w:ascii="宋体" w:hAnsi="宋体" w:cs="宋体"/>
                <w:color w:val="000000"/>
                <w:kern w:val="0"/>
                <w:szCs w:val="22"/>
              </w:rPr>
              <w:t>电梯品牌</w:t>
            </w:r>
          </w:p>
        </w:tc>
        <w:tc>
          <w:tcPr>
            <w:tcW w:w="162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型号</w:t>
            </w:r>
          </w:p>
        </w:tc>
        <w:tc>
          <w:tcPr>
            <w:tcW w:w="116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数量</w:t>
            </w:r>
          </w:p>
        </w:tc>
        <w:tc>
          <w:tcPr>
            <w:tcW w:w="116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提升高度/层站</w:t>
            </w:r>
          </w:p>
        </w:tc>
        <w:tc>
          <w:tcPr>
            <w:tcW w:w="116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额定速度（m/s）</w:t>
            </w:r>
          </w:p>
        </w:tc>
        <w:tc>
          <w:tcPr>
            <w:tcW w:w="116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载重量（Kg）</w:t>
            </w:r>
          </w:p>
        </w:tc>
        <w:tc>
          <w:tcPr>
            <w:tcW w:w="161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首次投入使用时间</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TE-Evolution1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3/3</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TE-Evolution1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4/4</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1350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TE-Evolution1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4</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4/4</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TE-Evolution1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5/5</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TE-Evolution1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5/5</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1350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TE-Evolution1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6/6</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1000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TE-GL</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14/14</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TE-GL</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3</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14/14</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1250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TE-GL</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16/16</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TE-GL</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4</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16/16</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1250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TE-GL</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3</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21/21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蒂升电梯</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TE-GL</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4</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23/23</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1600</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2021</w:t>
            </w:r>
          </w:p>
        </w:tc>
      </w:tr>
      <w:tr>
        <w:tblPrEx>
          <w:tblCellMar>
            <w:top w:w="0" w:type="dxa"/>
            <w:left w:w="108" w:type="dxa"/>
            <w:bottom w:w="0" w:type="dxa"/>
            <w:right w:w="108" w:type="dxa"/>
          </w:tblCellMar>
        </w:tblPrEx>
        <w:trPr>
          <w:trHeight w:val="504" w:hRule="atLeast"/>
        </w:trPr>
        <w:tc>
          <w:tcPr>
            <w:tcW w:w="176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　</w:t>
            </w:r>
          </w:p>
        </w:tc>
        <w:tc>
          <w:tcPr>
            <w:tcW w:w="162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餐梯</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1</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3/3</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　</w:t>
            </w:r>
          </w:p>
        </w:tc>
        <w:tc>
          <w:tcPr>
            <w:tcW w:w="11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　</w:t>
            </w:r>
          </w:p>
        </w:tc>
        <w:tc>
          <w:tcPr>
            <w:tcW w:w="16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hd w:val="clear"/>
              <w:spacing w:before="0" w:beforeAutospacing="0" w:after="0" w:afterAutospacing="0"/>
              <w:ind w:left="0" w:right="0"/>
              <w:jc w:val="center"/>
              <w:rPr>
                <w:rFonts w:hint="eastAsia" w:ascii="宋体" w:hAnsi="宋体" w:cs="宋体"/>
                <w:color w:val="000000"/>
                <w:kern w:val="0"/>
                <w:szCs w:val="22"/>
              </w:rPr>
            </w:pPr>
            <w:r>
              <w:rPr>
                <w:rFonts w:hint="eastAsia" w:ascii="宋体" w:hAnsi="宋体" w:cs="宋体"/>
                <w:color w:val="000000"/>
                <w:kern w:val="0"/>
                <w:szCs w:val="22"/>
              </w:rPr>
              <w:t>　</w:t>
            </w:r>
          </w:p>
        </w:tc>
      </w:tr>
    </w:tbl>
    <w:p>
      <w:pPr>
        <w:pStyle w:val="2"/>
        <w:shd w:val="clear"/>
        <w:rPr>
          <w:rFonts w:hint="eastAsia"/>
          <w:highlight w:val="yellow"/>
        </w:rPr>
      </w:pPr>
    </w:p>
    <w:p>
      <w:pPr>
        <w:shd w:val="clear" w:fill="FFFFFF" w:themeFill="background1"/>
        <w:tabs>
          <w:tab w:val="left" w:pos="426"/>
        </w:tabs>
        <w:autoSpaceDE w:val="0"/>
        <w:autoSpaceDN w:val="0"/>
        <w:adjustRightInd w:val="0"/>
        <w:snapToGrid w:val="0"/>
        <w:spacing w:line="360" w:lineRule="auto"/>
        <w:ind w:firstLine="480" w:firstLineChars="200"/>
        <w:jc w:val="left"/>
        <w:rPr>
          <w:rFonts w:ascii="宋体" w:hAnsi="宋体" w:cs="宋体"/>
          <w:snapToGrid w:val="0"/>
          <w:kern w:val="0"/>
          <w:sz w:val="24"/>
          <w:szCs w:val="24"/>
          <w:highlight w:val="yellow"/>
        </w:rPr>
      </w:pPr>
      <w:r>
        <w:rPr>
          <w:rFonts w:hint="eastAsia" w:ascii="宋体" w:hAnsi="宋体" w:cs="宋体"/>
          <w:snapToGrid w:val="0"/>
          <w:kern w:val="0"/>
          <w:sz w:val="24"/>
          <w:szCs w:val="24"/>
          <w:highlight w:val="yellow"/>
        </w:rPr>
        <w:t>供应商</w:t>
      </w:r>
      <w:r>
        <w:rPr>
          <w:rFonts w:hint="eastAsia" w:ascii="宋体" w:hAnsi="宋体" w:cs="宋体"/>
          <w:snapToGrid w:val="0"/>
          <w:kern w:val="0"/>
          <w:sz w:val="24"/>
          <w:szCs w:val="24"/>
          <w:highlight w:val="yellow"/>
          <w:lang w:val="zh-CN"/>
        </w:rPr>
        <w:t>对上述</w:t>
      </w:r>
      <w:r>
        <w:rPr>
          <w:rFonts w:hint="eastAsia" w:ascii="宋体" w:hAnsi="宋体" w:cs="宋体"/>
          <w:snapToGrid w:val="0"/>
          <w:kern w:val="0"/>
          <w:sz w:val="24"/>
          <w:szCs w:val="24"/>
          <w:highlight w:val="yellow"/>
        </w:rPr>
        <w:t>电梯</w:t>
      </w:r>
      <w:r>
        <w:rPr>
          <w:rFonts w:hint="eastAsia" w:ascii="宋体" w:hAnsi="宋体" w:cs="宋体"/>
          <w:snapToGrid w:val="0"/>
          <w:kern w:val="0"/>
          <w:sz w:val="24"/>
          <w:szCs w:val="24"/>
          <w:highlight w:val="yellow"/>
          <w:lang w:val="zh-CN"/>
        </w:rPr>
        <w:t>设备进行维护保养，（</w:t>
      </w:r>
      <w:r>
        <w:rPr>
          <w:rFonts w:hint="eastAsia" w:ascii="宋体" w:hAnsi="宋体" w:cs="宋体"/>
          <w:snapToGrid w:val="0"/>
          <w:kern w:val="0"/>
          <w:sz w:val="24"/>
          <w:szCs w:val="24"/>
          <w:highlight w:val="yellow"/>
        </w:rPr>
        <w:t>1</w:t>
      </w:r>
      <w:r>
        <w:rPr>
          <w:rFonts w:hint="eastAsia" w:ascii="宋体" w:hAnsi="宋体" w:cs="宋体"/>
          <w:snapToGrid w:val="0"/>
          <w:kern w:val="0"/>
          <w:sz w:val="24"/>
          <w:szCs w:val="24"/>
          <w:highlight w:val="yellow"/>
          <w:lang w:val="zh-CN"/>
        </w:rPr>
        <w:t>）每月2次日常维护，重大活动现场保障，（</w:t>
      </w:r>
      <w:r>
        <w:rPr>
          <w:rFonts w:hint="eastAsia" w:ascii="宋体" w:hAnsi="宋体" w:cs="宋体"/>
          <w:snapToGrid w:val="0"/>
          <w:kern w:val="0"/>
          <w:sz w:val="24"/>
          <w:szCs w:val="24"/>
          <w:highlight w:val="yellow"/>
        </w:rPr>
        <w:t>2</w:t>
      </w:r>
      <w:r>
        <w:rPr>
          <w:rFonts w:hint="eastAsia" w:ascii="宋体" w:hAnsi="宋体" w:cs="宋体"/>
          <w:snapToGrid w:val="0"/>
          <w:kern w:val="0"/>
          <w:sz w:val="24"/>
          <w:szCs w:val="24"/>
          <w:highlight w:val="yellow"/>
          <w:lang w:val="zh-CN"/>
        </w:rPr>
        <w:t>）设备维修及故障零配件更换，（</w:t>
      </w:r>
      <w:r>
        <w:rPr>
          <w:rFonts w:hint="eastAsia" w:ascii="宋体" w:hAnsi="宋体" w:cs="宋体"/>
          <w:snapToGrid w:val="0"/>
          <w:kern w:val="0"/>
          <w:sz w:val="24"/>
          <w:szCs w:val="24"/>
          <w:highlight w:val="yellow"/>
        </w:rPr>
        <w:t>3</w:t>
      </w:r>
      <w:r>
        <w:rPr>
          <w:rFonts w:hint="eastAsia" w:ascii="宋体" w:hAnsi="宋体" w:cs="宋体"/>
          <w:snapToGrid w:val="0"/>
          <w:kern w:val="0"/>
          <w:sz w:val="24"/>
          <w:szCs w:val="24"/>
          <w:highlight w:val="yellow"/>
          <w:lang w:val="zh-CN"/>
        </w:rPr>
        <w:t>）每年年审年检1次。</w:t>
      </w:r>
    </w:p>
    <w:p>
      <w:pPr>
        <w:shd w:val="clear" w:fill="FFFFFF" w:themeFill="background1"/>
        <w:adjustRightInd w:val="0"/>
        <w:snapToGrid w:val="0"/>
        <w:spacing w:line="360" w:lineRule="auto"/>
        <w:ind w:firstLine="482" w:firstLineChars="200"/>
        <w:outlineLvl w:val="2"/>
        <w:rPr>
          <w:rFonts w:ascii="宋体" w:hAnsi="宋体" w:cs="宋体"/>
          <w:b/>
          <w:sz w:val="24"/>
          <w:highlight w:val="yellow"/>
        </w:rPr>
      </w:pPr>
      <w:bookmarkStart w:id="0" w:name="_Toc13762"/>
      <w:bookmarkStart w:id="1" w:name="_Toc17100"/>
      <w:r>
        <w:rPr>
          <w:rFonts w:hint="eastAsia" w:ascii="宋体" w:hAnsi="宋体" w:cs="宋体"/>
          <w:b/>
          <w:sz w:val="24"/>
          <w:highlight w:val="yellow"/>
        </w:rPr>
        <w:t>二、维保服务要求</w:t>
      </w:r>
      <w:bookmarkEnd w:id="0"/>
      <w:bookmarkEnd w:id="1"/>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1、供应商应对其维保电梯的安全性能负责，对承担维保的电梯是否符合安全技术规范要求应当进行确认，维保后的电梯应当符合相应的安全技术规范，并且处于正常的运行状态。</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2、维保单位应当履行下列职责：</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（1）按照有关安全技术规范以及电梯产品安装使用维护说明书的要求，制定维保方案，确保其维保电梯的安全性能；</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（2）制定应急措施和救援预案，每半年至少对本项目维保的电梯进行一次应急演练；</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（3）供应商对电梯提供24小时紧急故障处理服务，保证接到故障通知后及时予以排除；</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（4）对电梯发生的故障等情况，及时进行详细的记录；</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（5）建立每部电梯的维保记录，并且归入电梯技术档案，档案至少保存3年；</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（6）协助采购人制订电梯的安全管理制度和应急救援预案；</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（7）对承担维保的作业人员进行安全教育与培训，按照特种设备作业人员考核要求，组织取得具有电梯维修项目的《特种设备作业人员证》的人员进行培训和考核并记录存档备查；</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8）每年度至少进行1次自行检查，自行检查在特种设备检验检测机构进行定期检验之前进行，自行检查项目根据使用状况情况决定，但是不少于年度维保和电梯定期检验规定的项目及内容，并且向采购人出具有自行检查和审核人员的签字、加盖维保单位公章或者其他专用章的自行检查记录或者报告；</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（9）安排维保人员配合特种设备检验检测机构进行电梯的定期检验；</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（10）在维保过程中，发现事故隐患及时告知采购人；</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11）维保单位应当依据相关的标准规范，按照安装使用维护说明书的规定，并且根据所保养电梯使用的特点，制订合理的维保计划与方案，对电梯进行清洁、润滑、检查、调整，更换不符合要求的易损件，使电梯达到安全要求，保证电梯能够正常运行。</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（12）现场维保时，如果发现电梯存在的问题需要通过增加维保项目（内容）予以解决的，应当相应增加并且及时调整维保计划与方案。</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（13）如果通过维保或者自行检查，发现电梯仅依靠合同规定的维保内容已经不能保证安全运行，需要改造、维修或者更换零部件、更新电梯时，应当向采购人书面提出。</w:t>
      </w:r>
    </w:p>
    <w:p>
      <w:pPr>
        <w:shd w:val="clear" w:fill="FFFFFF" w:themeFill="background1"/>
        <w:adjustRightInd w:val="0"/>
        <w:snapToGrid w:val="0"/>
        <w:spacing w:line="360" w:lineRule="auto"/>
        <w:ind w:firstLine="480" w:firstLineChars="200"/>
        <w:rPr>
          <w:rFonts w:ascii="宋体" w:hAnsi="宋体" w:cs="宋体"/>
          <w:sz w:val="24"/>
          <w:szCs w:val="32"/>
          <w:highlight w:val="yellow"/>
        </w:rPr>
      </w:pPr>
      <w:r>
        <w:rPr>
          <w:rFonts w:hint="eastAsia" w:ascii="宋体" w:hAnsi="宋体" w:cs="宋体"/>
          <w:sz w:val="24"/>
          <w:szCs w:val="32"/>
          <w:highlight w:val="yellow"/>
        </w:rPr>
        <w:t>（14）每年对电梯设备状况及运行情况进行评估，并出具评估报告。根据评估报告为甲方提出合理化建议。</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3</w:t>
      </w:r>
      <w:bookmarkStart w:id="2" w:name="br1_35"/>
      <w:bookmarkEnd w:id="2"/>
      <w:r>
        <w:rPr>
          <w:rFonts w:hint="eastAsia" w:ascii="宋体" w:hAnsi="宋体" w:cs="宋体"/>
          <w:sz w:val="24"/>
          <w:szCs w:val="24"/>
          <w:highlight w:val="yellow"/>
        </w:rPr>
        <w:t>、维保单位进行电梯维保，应当经采购人指定相关人员签字确认。</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4、维保单位的质量检验（查）人员或者管理人员应当对电梯的维保质量进行不定期检查，须确保每个月不低于2次定期日常维护，并且进行记录。</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5、日常维护保养，是指对电梯进行清洁、润滑、调整、更换易损件和检查等日常维护和保养性工作。其中清洁、润滑不包括部件的解体，以及调整和更换易损件不会改变任何电梯性能参数。</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6、电梯维修保养工作范围包含电梯整机各部主件、监控和其它电梯附属装置。应保证电梯随时处于安全正常状态，对于在维护保养中发现的问题要及时告知采购人并提出合理性建议、协助采购人解决。</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7、每年配合采购人参与年检（特种设备），保证年检一次通过。</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8、维保单位应对每部电梯建立维保档案，对电梯的原始技术参数、维保记录、修理记录、零件更换记录进行管理。</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9、如果采购人有特殊要求时，维保单位应根据采购人要求派出现场人员和技术支持，同时要遵守采购人规章制度。</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10、维保单位应按设备安全标准、运行标准对电梯的所有安全装置定期测试和调整，杜绝电梯带病运作，确保电梯始终处于安全的运行状态。</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11、维保单位须免费提供培训，使采购人指定人员学会科学地对电梯进行日常管理，常见的故障现象，简单的故障排除办法，紧急施救措施等。</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12、如因维保单位在维保过程中造成电梯损坏，或造成人员伤亡，所带来的经济损失及其责任全部由维保单位承担，采购人不承担任何责任。</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13、如承担维保的作业人员发生安全责任或者造成人员伤亡，所带来的经济损失及其责任全部由维保单位承担，采购人不承担任何责任。</w:t>
      </w:r>
    </w:p>
    <w:p>
      <w:pPr>
        <w:shd w:val="clear" w:fill="FFFFFF" w:themeFill="background1"/>
        <w:adjustRightInd w:val="0"/>
        <w:snapToGrid w:val="0"/>
        <w:spacing w:line="360" w:lineRule="auto"/>
        <w:ind w:firstLine="480" w:firstLineChars="200"/>
        <w:rPr>
          <w:rFonts w:ascii="宋体" w:hAnsi="宋体" w:cs="宋体"/>
          <w:sz w:val="24"/>
          <w:szCs w:val="32"/>
          <w:highlight w:val="yellow"/>
        </w:rPr>
      </w:pPr>
      <w:r>
        <w:rPr>
          <w:rFonts w:hint="eastAsia" w:ascii="宋体" w:hAnsi="宋体" w:cs="宋体"/>
          <w:sz w:val="24"/>
          <w:szCs w:val="24"/>
          <w:highlight w:val="yellow"/>
        </w:rPr>
        <w:t>14、重大活动期间，保障电梯的正常运行。</w:t>
      </w:r>
    </w:p>
    <w:p>
      <w:pPr>
        <w:shd w:val="clear" w:fill="FFFFFF" w:themeFill="background1"/>
        <w:adjustRightInd w:val="0"/>
        <w:snapToGrid w:val="0"/>
        <w:spacing w:line="360" w:lineRule="auto"/>
        <w:ind w:firstLine="482" w:firstLineChars="200"/>
        <w:outlineLvl w:val="2"/>
        <w:rPr>
          <w:rFonts w:ascii="宋体" w:hAnsi="宋体" w:cs="宋体"/>
          <w:b/>
          <w:sz w:val="24"/>
          <w:highlight w:val="yellow"/>
        </w:rPr>
      </w:pPr>
      <w:bookmarkStart w:id="3" w:name="_Toc22109"/>
      <w:bookmarkStart w:id="4" w:name="_Toc18035"/>
      <w:r>
        <w:rPr>
          <w:rFonts w:hint="eastAsia" w:ascii="宋体" w:hAnsi="宋体" w:cs="宋体"/>
          <w:b/>
          <w:sz w:val="24"/>
          <w:highlight w:val="yellow"/>
        </w:rPr>
        <w:t>三、电梯日常维保制度</w:t>
      </w:r>
      <w:bookmarkEnd w:id="3"/>
      <w:bookmarkEnd w:id="4"/>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1、电梯的日常保养时间由采购人根据实际情况决定，正常工作时间内不能停梯时间过长，错开高峰时间。供应商根据自己经验提供最合理的维保工作安排。如供应商对采购人工作造成影响，应赔偿其造成的全部经济损失。</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2、电梯事故处理制度</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w:t>
      </w:r>
      <w:bookmarkStart w:id="5" w:name="br1_37"/>
      <w:bookmarkEnd w:id="5"/>
      <w:r>
        <w:rPr>
          <w:rFonts w:hint="eastAsia" w:ascii="宋体" w:hAnsi="宋体" w:cs="宋体"/>
          <w:sz w:val="24"/>
          <w:szCs w:val="24"/>
          <w:highlight w:val="yellow"/>
        </w:rPr>
        <w:t>1）电梯发生事故时，必须按照国家《特种设备安全监察条例》进行处理；</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（2）电梯事故发生后，事故发生单位或业主必须立即报告主管部门和当地质量技术监督行政部门，同时必须严格保护事故现场，妥善保存现场相关物件及重要痕迹等物证，并采取措施抢救人员和防止事故扩大；</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（3）电梯事故妥善处置后维保单位还应将电梯事故以书面的形式形成文档报告报采购人存档备案。</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3、维修、保养标准</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color w:val="000000" w:themeColor="text1"/>
          <w:sz w:val="24"/>
          <w:szCs w:val="24"/>
          <w:highlight w:val="yellow"/>
          <w:shd w:val="clear" w:color="auto" w:fill="auto"/>
          <w14:textFill>
            <w14:solidFill>
              <w14:schemeClr w14:val="tx1"/>
            </w14:solidFill>
          </w14:textFill>
        </w:rPr>
        <w:t>在电</w:t>
      </w:r>
      <w:r>
        <w:rPr>
          <w:rFonts w:hint="eastAsia" w:ascii="宋体" w:hAnsi="宋体" w:cs="宋体"/>
          <w:sz w:val="24"/>
          <w:szCs w:val="24"/>
          <w:highlight w:val="yellow"/>
        </w:rPr>
        <w:t>梯维修保养过程中严格按照《中华人民共和国特种设备安全法》、《电梯维护保养规则》（TSG T5002-2017）规定进行作业。实施日常维护保养后的电梯应符合《武汉市电梯安全管理办法》（2020）、《电梯制造与安装安全规范》（GB7588-2020)、《电梯维修规范》（GB/T18775)、《电梯安装验收规范》（GB/T 10060-2011）等相关规定，并符合国家最新特种设备安全法规及地方电梯安全法规的要求执行。</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4、日常维护保养方式</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shd w:val="clear" w:fill="FFFFFF" w:themeFill="background1"/>
        </w:rPr>
        <w:t>清包方式：清包</w:t>
      </w:r>
      <w:r>
        <w:rPr>
          <w:rFonts w:ascii="Arial" w:hAnsi="Arial" w:cs="Arial"/>
          <w:color w:val="333333"/>
          <w:sz w:val="25"/>
          <w:szCs w:val="25"/>
        </w:rPr>
        <w:t>只提供维保所需工具和劳务，不提供任何免费电梯零部件</w:t>
      </w:r>
      <w:r>
        <w:rPr>
          <w:rFonts w:hint="eastAsia" w:ascii="宋体" w:hAnsi="宋体" w:cs="宋体"/>
          <w:sz w:val="24"/>
          <w:szCs w:val="24"/>
          <w:highlight w:val="yellow"/>
        </w:rPr>
        <w:t>。</w:t>
      </w:r>
    </w:p>
    <w:p>
      <w:pPr>
        <w:shd w:val="clear" w:fill="FFFFFF" w:themeFill="background1"/>
        <w:adjustRightInd w:val="0"/>
        <w:snapToGrid w:val="0"/>
        <w:spacing w:line="360" w:lineRule="auto"/>
        <w:ind w:firstLine="480" w:firstLineChars="200"/>
        <w:rPr>
          <w:rFonts w:ascii="宋体" w:hAnsi="宋体" w:cs="宋体"/>
          <w:sz w:val="24"/>
          <w:szCs w:val="24"/>
          <w:highlight w:val="yellow"/>
        </w:rPr>
      </w:pPr>
      <w:r>
        <w:rPr>
          <w:rFonts w:hint="eastAsia" w:ascii="宋体" w:hAnsi="宋体" w:cs="宋体"/>
          <w:sz w:val="24"/>
          <w:szCs w:val="24"/>
          <w:highlight w:val="yellow"/>
        </w:rPr>
        <w:t>所提供的配件质量必须符合国家相关行业质量标准，且为电梯生产厂家生产或与出厂电梯配件一致，配件调配到位时间不超过24小时，如因配件质量问题造成采购人电梯发生安全事故责任均由供应商承担责任。</w:t>
      </w:r>
    </w:p>
    <w:p>
      <w:pPr>
        <w:shd w:val="clear" w:fill="FFFFFF" w:themeFill="background1"/>
        <w:adjustRightInd w:val="0"/>
        <w:snapToGrid w:val="0"/>
        <w:spacing w:line="360" w:lineRule="auto"/>
        <w:ind w:firstLine="482" w:firstLineChars="200"/>
        <w:outlineLvl w:val="2"/>
        <w:rPr>
          <w:rFonts w:hint="default" w:ascii="宋体" w:hAnsi="宋体" w:eastAsia="宋体" w:cs="宋体"/>
          <w:b/>
          <w:sz w:val="24"/>
          <w:highlight w:val="yellow"/>
          <w:lang w:val="en-US" w:eastAsia="zh-CN"/>
        </w:rPr>
      </w:pPr>
      <w:r>
        <w:rPr>
          <w:rFonts w:hint="eastAsia" w:ascii="宋体" w:hAnsi="宋体" w:cs="宋体"/>
          <w:b/>
          <w:sz w:val="24"/>
          <w:highlight w:val="yellow"/>
          <w:lang w:val="en-US" w:eastAsia="zh-CN"/>
        </w:rPr>
        <w:t>四</w:t>
      </w:r>
      <w:r>
        <w:rPr>
          <w:rFonts w:hint="eastAsia" w:ascii="宋体" w:hAnsi="宋体" w:cs="宋体"/>
          <w:b/>
          <w:sz w:val="24"/>
          <w:highlight w:val="yellow"/>
        </w:rPr>
        <w:t>、</w:t>
      </w:r>
      <w:r>
        <w:rPr>
          <w:rFonts w:hint="eastAsia" w:ascii="宋体" w:hAnsi="宋体" w:cs="宋体"/>
          <w:b/>
          <w:sz w:val="24"/>
          <w:highlight w:val="yellow"/>
          <w:lang w:val="en-US" w:eastAsia="zh-CN"/>
        </w:rPr>
        <w:t>本项目服务期：自合同签订之日起一年。</w:t>
      </w:r>
    </w:p>
    <w:p>
      <w:pPr>
        <w:pStyle w:val="3"/>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MmJhZGMwZTA5MTAwOTMyZWZmZDhiNWVjMDM4MDIifQ=="/>
  </w:docVars>
  <w:rsids>
    <w:rsidRoot w:val="286069BA"/>
    <w:rsid w:val="08785748"/>
    <w:rsid w:val="286069BA"/>
    <w:rsid w:val="325C5F5A"/>
    <w:rsid w:val="79E8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w:basedOn w:val="1"/>
    <w:qFormat/>
    <w:uiPriority w:val="0"/>
    <w:pPr>
      <w:spacing w:line="540" w:lineRule="exact"/>
    </w:pPr>
    <w:rPr>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2023-06-19T06:27:00Z</dcterms:created>
  <dc:creator>老土</dc:creator>
  <cp:lastModifiedBy>吴永逸</cp:lastModifiedBy>
  <dcterms:modified xsi:type="dcterms:W3CDTF">2023-11-02T01:41:08Z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6E2844C9B523446799EE4C1B512309B8_11</vt:lpwstr>
  </property>
</Properties>
</file>